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2022-2023年清洁取暖改造资金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木垒县新户乡政府本级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木垒县新户乡政府本级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程睿捷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党中央、国务院高度重视北方地区冬季清洁取暖工作，将其作为深入打好污染防治攻坚战、推进碳达峰碳中和的重要举措。“十四五”期间，中央财政进一步扩大北方地区冬季清洁取暖支持范围，推动地方加快清洁取暖改造。政府积极响应国家政策，制定本地的清洁取暖实施方案，明确改造目标、任务和资金支持政策，推进清洁取暖改造工作。</w:t>
        <w:br/>
        <w:t>2.项目主要内容</w:t>
        <w:br/>
        <w:t>依据昌州财建（2023）121号文件和木财预字（2024）17号文件要求，新户镇人民政府使用财政拨付的230万元给693户发放清洁能源取暖改造资金。通过该项目的实施，提高了能源利用效率，减少了传统能源的消耗，有效降低碳排放和污染物排放，改善区域空气质量，促进居民生活水平提高，让居民享受更稳定、舒适、清洁的供暖服务。</w:t>
        <w:br/>
        <w:t>3.项目实施情况</w:t>
        <w:br/>
        <w:t>新户镇人民政府完成了693农户家庭清洁取暖改造，改造面积47926.2平方米，通过该项目的实施，提高了能源利用效率，减少了传统能源的消耗，有效降低碳排放和污染物排放，改善区域空气质量，促进居民生活水平提高，让居民享受更稳定、舒适、清洁的供暖服务。我单位成立了项目管理小组，组长主要负责项目实施过程各部门工作协调、工程进度控制、资金批复工作。副组长主要负责主要负责项目质量、成本、进度控制、资料审核上报工作。组员主要负责项目日常资料整理收集，数据汇总，现场技术指导，资金支付申请等工作。小组成员分工明确，互相配合，为该项目顺利进行提供工作指引。</w:t>
        <w:br/>
        <w:t>4.资金投入和使用情况</w:t>
        <w:br/>
        <w:t>清洁取暖项目资金于2024年3月15日依据昌州财建【2023】121号文件以及木财预字【2024】17号文件安排资金为230万元，为本级财政资金，实际到位230万元，资金到位率100%，实际执行230万元，执行率100%，资金落实到位。资金主要用于新户镇693户的清洁取暖设施改造。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建【2023】121号文件和木财预字【2024】17号文件，新户镇人民政府使用财政拨付的230万元给693户发放清洁能源取暖改造资金。该项目的实施可以保障农户安全温暖过冬，并且积极推动农房的节能改造。。</w:t>
        <w:br/>
        <w:t>2.阶段性目标</w:t>
        <w:br/>
        <w:t>2.1 2024年月日前完成补贴户数工作；</w:t>
        <w:br/>
        <w:t>2.2 2024年月日前完成补贴发放工作。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清洁能源取暖改造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此次我单位根据《财政支出绩效评价管理暂行办法》（财预〔2020〕10号）文件要求实施评价工作，本次评价对象为清洁能源取暖改造资金项目，评价核心为项目决策、过程管理、项目产出、项目成本、项目效益。</w:t>
        <w:br/>
        <w:t>3.绩效评价范围</w:t>
        <w:br/>
        <w:t>本次绩效评价主要围绕清洁能源取暖改造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</w:t>
        <w:br/>
        <w:t>4.	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（5）《昌吉州冬季清洁取暖项目财政专项资金管理办法（试行） 》</w:t>
        <w:br/>
        <w:t>（6）《关于开展中央财政支持北方地区冬季清洁取暖试点工作的通知》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3个二级指标，效益下设社会效益1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徐晓阳为评价小组组长，主要负责工作安排，对项目策划和监督，全面负责项目绩效评价报告的最终质量，对评估人员出具的最终报告质量进行复核，确保评估结果的客观性；</w:t>
        <w:br/>
        <w:t>香成虎为副组长，主要负责报告的审核、指导；</w:t>
        <w:br/>
        <w:t>程睿婕为组员，负责资料、数据整理，编制报告。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	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693农户家庭清洁取暖改造，提高了能源利用效率，减少传统能源的消耗，促进居民生活品质提高。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16个，实现三级指标数量16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项目效益类指标共设置1个，满分指标1个，得分率100%。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项目决策类指标由3个二级指标和6个三级指标构成，权重分15分，实际得分15分。</w:t>
        <w:br/>
        <w:t></w:t>
        <w:br/>
        <w:t>1.立项依据充分性</w:t>
        <w:br/>
        <w:t>（1）项目立项依据昌州财建（2023）121号文件。</w:t>
        <w:br/>
        <w:t>（2）项目立项依据木财预字（2024）17号文件。</w:t>
        <w:br/>
        <w:t>（3）项目立项依据木垒县住房和城乡建设局资金分配表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②审批文件、材料：本项目审批文件有《昌州财建（2023）121号文件》、《木财预字（2024）17号文件》审批文件及材料齐全；</w:t>
        <w:br/>
        <w:t>③项目事前工作：本项目已经过必要的可行性研究、专家论证、风险评估、绩效评估、集体决策、组织实施、完成绩效。</w:t>
        <w:br/>
        <w:t>综上所述，本指标满分为2分，根据评分标准得2分，本项目立项程序规范。</w:t>
        <w:br/>
        <w:t></w:t>
        <w:br/>
        <w:t>3.绩效目标合理性</w:t>
        <w:br/>
        <w:t>清洁能源取暖改造资金项目已设立项目绩效目标，具体内容为“依据昌州财建（2023）121号文件和木财预字（2024）17号文件要求，新户镇人民政府使用财政拨款230万元给699农户家庭发放清洁取暖改造资金。该项目的实施可以保障农户安全温暖过冬，并且积极推动农房的节能改造。”，与清洁取暖改造项目具有相关性，绩效目标与实际工作内容一致，本项目按照绩效目标完成了数量指标、质量指标、时效指标、成本指标，有效保障了农户安全温暖过冬，积极推动农房的节能改造，项目的预期产出效益和效果也均能符合正常的业绩水平，并且与预算确定的项目投资额或资金量相匹配。</w:t>
        <w:br/>
        <w:t>综上所述，本指标满分为2分，根据评分标准得2分，本项目绩效目标设置合理。</w:t>
        <w:br/>
        <w:t>4.绩效指标明确性</w:t>
        <w:br/>
        <w:t>清洁能源取暖改造资金项目将项目绩效目标细化分解为具体的绩效指标，一级指标共4条，二级指标共6条，三级指标共7条，其中定量指标数量共6条，指标量化率85.71%，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 xml:space="preserve">  本项目预算编制参照《木垒县住房和城乡建设局资金分配表</w:t>
        <w:br/>
        <w:t>》得出，项目预算编制根据项目内容进行计算，预算数经过我单位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 xml:space="preserve"> 本项目预算资金分配以《昌州财建（2023）》（121号）为依据进行资金分配，预算资金分配依据充分。项目资金分配额度无偏低或偏高情况，分配额度合理。根据《昌州财建（2023）》(121号)和《木财预字（2024）》（17）号文件显示，本项目实际到位资金230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本项目预算资金为230万元，其中：自治区财政安排资金230万元，其他资金0万元，实际到位资金230万元，资金到位率=（实际到位资金/预算资金）×100.00%=（230/230）*100.00%=100%。得分=资金到位率*分值=100.00%*3=3.00分。</w:t>
        <w:br/>
        <w:t>综上所述，本指标满分为3.00分，根据评分标准得3.00分，本项目资金落实到位。</w:t>
        <w:br/>
        <w:t>2.预算执行率</w:t>
        <w:br/>
        <w:t>本项目年初预算数230万元，全年预算数230万元，全年执行数230万元，预算执行率=（实际支出资金/实际到位资金）×100.00%=（230/230）*100.00%=100%。得分=预算执行率*分值=100%*5=5分。</w:t>
        <w:br/>
        <w:t>综上所述，本指标满分为5.00分，根据评分标准得5分，本项目预算按计划执行。</w:t>
        <w:br/>
        <w:t>3.资金使用合规性</w:t>
        <w:br/>
        <w:t>3.1 本项目资金使用符合、财务管理制度以及有关专项资金管理办法的规定；</w:t>
        <w:br/>
        <w:t>3.2 资金的拨付严格按照新户镇人民政府单位资金拨付审批程序进行，项目资金拨付手续齐全。</w:t>
        <w:br/>
        <w:t>3.3 本项目资金合同规定的用途为：清洁取暖补助发放。符合项目预算批复及合同规定的用途；</w:t>
        <w:br/>
        <w:t>3.4 项目资金截至2014年12月31日已拨付至100%，过程不存在截留、挤占、挪用、虚列支出等情况。</w:t>
        <w:br/>
        <w:t>4.管理制度健全性</w:t>
        <w:br/>
        <w:t>4.1 本项目已制定《木垒县新户镇人民政府单位项目财务管理制度》、《木垒县新户镇人民政府单位项目业务管理制度》，管理制度健全；</w:t>
        <w:br/>
        <w:t>4.2 本项目财务及业务管理制度符合《中华人民共和国政府采购法》、《中华人民共和国会计法》等相关法律法规，财务和业务管理制度已经过镇党委审批通过，确保了各项制度的合法合规性及完整性。</w:t>
        <w:br/>
        <w:t>综上所述，本指标满分为3.00分，根据评分标准得3.00分，项目制度建设健全。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我单位清洁能源取暖改造资金项目截止到2024年12月31日，已完成清洁能源补助资金230万元发放，完成693户清洁能源取暖改造，保障农户安全温暖过冬，提高居民生活品质；其中：</w:t>
        <w:br/>
        <w:t>1.数量指标完成情况分析</w:t>
        <w:br/>
        <w:t>指标1：发放清洁取暖补贴户数，预期指标值：≥693户，实际完成值693户，指标完成率100 %；</w:t>
        <w:br/>
        <w:t>指标2：改造面积，预期指标值：≥47926.2平方米，实际完成值47926.2平方米，指标完成率100%。</w:t>
        <w:br/>
        <w:t>综上所述，本指标满分为10分，根据评分标准得10分。</w:t>
        <w:br/>
        <w:t>2.	质量指标完成情况分析</w:t>
        <w:br/>
        <w:t>指标1：补助资金发放率，预期指标值：=100%，实际完成值100% ，指标完成率100 %。</w:t>
        <w:br/>
        <w:t>综上所述，本指标满分为10分，根据评分标准得10分。</w:t>
        <w:br/>
        <w:t>3.时效指标完成情况分析</w:t>
        <w:br/>
        <w:t>指标1：补贴发放时间，预期指标值：=2024年3月 ，实际完成值2024年3月，指标完成率100%。</w:t>
        <w:br/>
        <w:t>综上所述，本指标满分为10分，根据评分标准得10分。</w:t>
        <w:br/>
        <w:t>4.项目成本情况分析</w:t>
        <w:br/>
        <w:t>指标1：发放取暖补贴标准，预期指标值：≤48元/平方米，实际完成值48元/平方米，指标完成率100%。</w:t>
        <w:br/>
        <w:t>综上所述，本指标满分为20分，根据评分标准得20分。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我单位清洁能源取暖改造资金项目截止到2024年12月31日，已完成100%；其中：</w:t>
        <w:br/>
        <w:t>1.经济效益指标完成情况分析：本项目无该指标；</w:t>
        <w:br/>
        <w:t>2.社会效益指标完成情况分析</w:t>
        <w:br/>
        <w:t>指标1：煤改电覆盖率，预期指标值：100%，实际完成值100%，指标完成率100%。</w:t>
        <w:br/>
        <w:t>综上所述，本指标满分为10分，根据评分标准得10分。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指标1：农户满意度，预期指标值：≥95% ，实际完成值95%，指标完成率100%。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（1）是领导高度重视。专项资金预算下拨后，主要领导和分管领导高度重视，落实责任分工，确保项目顺利进行。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（3）乡镇干事负责和村上及村民进行对接、统计需要进行清洁能源改造的户数，以及讲解响应的政策，第一时间将统计数据进行上报，帮助全乡693户农户进行清洁能源改造，全面提升全乡的人居环境。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发放清洁能源取暖补贴户数有偏差。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建立有效的数据收集和分析机制，制定完善的数据收集计划，明确数据收集的渠道、方法和频率。确保收集的数据准确、完整、可靠，运用适当的数据分析方法，对收集到的数据进行深入分析，挖掘数据背后的信息和问题。</w:t>
        <w:br/>
        <w:t>2.加强沟通与反馈，在评价过程中，与相关人员保持密切沟通，及时了解项目进展情况和存在的问题，同时向他们反馈评价的初步结果和意见，促进双方的理解和配合；评价结束后，将评价结果及时、准确地反馈给项目团队和相关管理层，帮助他们了解项目的绩效状况，明确改进方向，并跟踪反馈意见的落实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